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C" w:rsidRPr="005B0C35" w:rsidRDefault="007A25BC" w:rsidP="00D66D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5B0C3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7A25BC" w:rsidRPr="005B0C35" w:rsidRDefault="007A25BC" w:rsidP="007A25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7A25BC" w:rsidRPr="005B0C35" w:rsidRDefault="007A25BC" w:rsidP="007A25B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7A25BC" w:rsidRPr="005B0C35" w:rsidRDefault="007A25BC" w:rsidP="00D66D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A25BC" w:rsidRPr="005B0C35" w:rsidRDefault="007A25BC" w:rsidP="007A25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5B0C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7A25BC" w:rsidRPr="005B0C35" w:rsidRDefault="007A25BC" w:rsidP="007A2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005" w:rsidRPr="005B0C35" w:rsidRDefault="007A25BC" w:rsidP="00D66D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20.05.2016 г                           п. Прихолмье          </w:t>
      </w:r>
      <w:r w:rsidR="00BF5005"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19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A25BC" w:rsidRPr="005B0C35" w:rsidRDefault="007A25BC" w:rsidP="007A2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25BC" w:rsidRPr="005B0C35" w:rsidRDefault="007A25BC" w:rsidP="007A25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парковок (парковочных мест) на территории                                          Прихолмского сельсовета Минусинского района</w:t>
      </w:r>
    </w:p>
    <w:p w:rsidR="00BF5005" w:rsidRPr="005B0C35" w:rsidRDefault="007A25BC" w:rsidP="007A2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(в ред. постановлени</w:t>
      </w:r>
      <w:r w:rsidR="00BF5005" w:rsidRPr="005B0C3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№ 26-п от 31.05.2018 г.</w:t>
      </w:r>
      <w:r w:rsidR="00BF5005"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</w:p>
    <w:p w:rsidR="007A25BC" w:rsidRPr="005B0C35" w:rsidRDefault="00BF5005" w:rsidP="007A2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№ 6</w:t>
      </w:r>
      <w:r w:rsidR="00D66D0A" w:rsidRPr="005B0C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>-п от 29.09.2023 г.</w:t>
      </w:r>
      <w:r w:rsidR="007A25BC"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Прихолмского сельсовета, ПОСТАНОВЛЯЮ: </w:t>
      </w:r>
      <w:proofErr w:type="gramEnd"/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местного значения Прихолмского сельсовета.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 оставляю за собой.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опубликования в газете «Прихолмские вести».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right="-8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25BC" w:rsidRPr="005B0C35" w:rsidRDefault="007A25BC" w:rsidP="007A25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Cs/>
          <w:sz w:val="24"/>
          <w:szCs w:val="24"/>
          <w:lang w:eastAsia="ru-RU"/>
        </w:rPr>
        <w:t>     Глава сельсовета                                          К.Г. Форсел</w:t>
      </w:r>
    </w:p>
    <w:p w:rsidR="00BF5005" w:rsidRPr="005B0C35" w:rsidRDefault="007A25BC" w:rsidP="00BF500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Приложение к постановлению </w:t>
      </w:r>
    </w:p>
    <w:p w:rsidR="007A25BC" w:rsidRPr="005B0C35" w:rsidRDefault="007A25BC" w:rsidP="00BF500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главы сельсовета от 20.05.2016  № 19-п </w:t>
      </w:r>
    </w:p>
    <w:p w:rsidR="00BF5005" w:rsidRPr="005B0C35" w:rsidRDefault="007A25BC" w:rsidP="00BF50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="00BF5005"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(в ред. постановлений № 26-п от 31.05.2018 г., </w:t>
      </w:r>
      <w:proofErr w:type="gramEnd"/>
    </w:p>
    <w:p w:rsidR="007A25BC" w:rsidRPr="005B0C35" w:rsidRDefault="00BF5005" w:rsidP="00BF50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№ 6</w:t>
      </w:r>
      <w:r w:rsidR="00D66D0A" w:rsidRPr="005B0C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>-п от 29.09.2023 г.)</w:t>
      </w:r>
      <w:r w:rsidR="007A25BC"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A25BC" w:rsidRPr="005B0C35" w:rsidRDefault="007A25BC" w:rsidP="007A25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pacing w:after="0" w:line="240" w:lineRule="auto"/>
        <w:ind w:right="-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sz w:val="24"/>
          <w:szCs w:val="24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местного значения Прихолмского сельсовета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Прихолмского сельсовета (далее – муниципального образования).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1.2. Порядок распространяет свое действие на все автомобильные дороги общего пользования местного значения муниципального образования.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«оператор» - муниципальное учреждение, уполномоченное постановлением администрации муниципального образования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«пункт оплаты» - пункт, позволяющий пользователю платной парковки осуществлять оплату стоимости пользования парковкой;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«автомобильная дорога» - </w:t>
      </w:r>
      <w:r w:rsidRPr="005B0C3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«парковочное место»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являющееся, частью </w:t>
      </w:r>
      <w:proofErr w:type="spell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 (далее – парковка);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«бесплатные парковки» –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«платные парковки» – парковки общего пользования, специально оборудованные в установленном порядке для организации временного размещения транспортных сре</w:t>
      </w:r>
      <w:proofErr w:type="gramStart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дств с вз</w:t>
      </w:r>
      <w:proofErr w:type="gramEnd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иманием установленного размера платы за пользование данной территорией.</w:t>
      </w:r>
    </w:p>
    <w:p w:rsidR="007A25BC" w:rsidRPr="005B0C35" w:rsidRDefault="007A25BC" w:rsidP="007A25BC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создания парковок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2.1. Парковки создаются для организации стоянки транспортных сре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дств с ц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>елью их временного хранения.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2.2. Планирование земельных участков для размещения парковок (далее–Планирование) осуществляется администрацией муниципального образования. Планирование осуществляется как по предложениям органов местного самоуправления поселения, так и по предложениям физических и юридических лиц.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2.3. Проработку предложений по планированию </w:t>
      </w: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муниципального образования, и схемам организации дорожного движения муниципального образования.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2.4.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2.5. Адреса участков автомобильной дороги для организации парковок, вид парковок, порядок их использования устанавливаются Прихолмским сельским Советом депутатов Прихолмского сельсовета по предложению комиссии по подготовке Генерального плана при принятии решения о создании парковок.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Разработка проекта размещения парковок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 Проект размещения парковок разрабатывается по утверждённым адресам участков автомобильных дорог, предназначенных для организации парковок.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3.2. Разработка проекта обеспечивается администрацией </w:t>
      </w: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3.3. Разработка проекта ведется по методике, обеспечивающей требования безопасности движения в следующей последовательности:</w:t>
      </w:r>
    </w:p>
    <w:p w:rsidR="00D66D0A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а) определяются границы района проектирования, и готовится подоснова в масштабе 1:2000;                                                                                                                                                       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                                   </w:t>
      </w:r>
    </w:p>
    <w:p w:rsidR="00D66D0A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парковки;                                            </w:t>
      </w:r>
    </w:p>
    <w:p w:rsidR="00D66D0A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                  </w:t>
      </w:r>
    </w:p>
    <w:p w:rsidR="00D66D0A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                                    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е) варианты рассматриваются проектной организацией во взаимодействии с представителями ОГИБДД МО МВД России «Минусинский»;                                                         ж) для рекомендуемого варианта разрабатывается проект разметки мест парковки дорожной разметки в полном объеме, расстановки дорожных знаков;                                                            з) в масштабе 1:100 делаются фрагменты выполнения разметки и в местах 1:10 фрагменты дорожных знаков с указанием всех показателей по ГОСТам.</w:t>
      </w:r>
      <w:proofErr w:type="gramEnd"/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Согласование проекта размещения парковок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4.1. Проекты размещения парковок подлежат согласованию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ОГИБДД МО МВД России «Минусинский»;                                                                             - администрацией муниципального образования.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4.2. Обустройство парковок осуществляется в соответствии с согласованным проектом размещения парковки (парковочного места). Обустройство </w:t>
      </w: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парковок (парковочного места) обеспечивается инициатором предложения по организации места парковки. Обустройство платных и служебных парковок осуществляется после оформления земельно–правовых отношений на земельный участок в соответствии с нормативными правовыми актами Прихолмского сельсовета.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4.3.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7A25BC" w:rsidRPr="005B0C35" w:rsidRDefault="00BF5005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 Содержание и эксплуатация парковок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5.1. Содержание бесплатных парковок общего пользования осуществляется администрацией муниципального образования в соответствии с предусмотренными средствами по статье «дорожная деятельность» в бюджете муниципального образования.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5.2. Содержание платных парковок обеспечивается их балансодержателями непосредственно или по договорам с эксплуатирующими улично–дорожную сеть организациями.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5.3. Эксплуатация парковок может быть приостановлена или прекращена в случаях: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производства работ по ремонту (реконструкции) проезжей части улично–дорожной сети;                                                                                                                              - изменения схемы организации дорожного движения;                                                                             - прекращения земельно–правовых отношений или нарушения уполномоченными организациями порядка эксплуатации платных парковок</w:t>
      </w:r>
      <w:proofErr w:type="gramStart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- </w:t>
      </w:r>
      <w:proofErr w:type="gramStart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роведение специальных мероприятий местного значения (праздничные манифестации, соревнования и др.). В данном случае в распоряжении о проведении мероприятий должно быть указано, когда и на какое время эксплуатация парковки будет приостановлена.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пользования парковками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6.1.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6.2. Пользователи парковок обязаны: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настоящего Положения, Правил дорожного движения Российской Федерации;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пользовании платной парковкой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оплатить установленную стоимость пользования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данным объектом с учетом фактического времени пребывания на нем (кратно 1 часу, 1 суткам);                                                                                                                                        - сохранять документ об оплате за пользование платной парковой до момента выезда с нее.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6.3. Пользователям парковок запрещается: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- препятствовать нормальной работе пунктов оплаты;                                                                        - блокировать подъезд (выезд) транспортных средств на парковку;                                                  - создавать друг другу препятствия и ограничения в пользовании парковкой;                                   - оставлять транспортное средство на платной парковке без оплаты услуг за пользование парковкой;                                                                                                                                                    - нарушать общественный порядок;                                                                                                          - загрязнять территорию парковки;                                                                                                         - разрушать оборудование пунктов оплаты;                                                                                          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совершать иные действия, нарушающие установленный порядок использования платных парковок.</w:t>
      </w:r>
      <w:proofErr w:type="gramEnd"/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6.4. Оператор обязан: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движения;                                                                                                                                                           - обеспечивать соответствие транспортно-эксплуатационных характеристик парковки нормативным требованиям;                                                                                                                             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- обеспечивать наличие информации о местах приема письменных претензий пользователей.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6.6.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6.7. Пользователь заключает с оператором публичный договор (далее - договор) путем оплаты пользователем стоянки транспортного средства на платной парковке.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6.8. Отказ оператора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6.9. Не допускается взимание с пользователей каких-либо иных платежей, кроме платы за пользование на платной основе парковками.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6.10.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                                                                                                                                         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отрывные талоны, </w:t>
      </w:r>
      <w:r w:rsidRPr="005B0C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наклейки (размером не более 105мм x 75мм)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6.11.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а) полное официальное наименование, адрес (место нахождения) и сведения о государственной регистрации оператора;                                                                                                   б) условия договора и порядок оплаты услуг, предоставляемых оператором, в том числе:                </w:t>
      </w:r>
      <w:proofErr w:type="gramStart"/>
      <w:r w:rsidRPr="005B0C35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5B0C35">
        <w:rPr>
          <w:rFonts w:ascii="Arial" w:eastAsia="Times New Roman" w:hAnsi="Arial" w:cs="Arial"/>
          <w:sz w:val="24"/>
          <w:szCs w:val="24"/>
          <w:lang w:eastAsia="ru-RU"/>
        </w:rPr>
        <w:t xml:space="preserve">равила пользования парковкой;                                                                                                               -размер платы за пользование на платной основе парковкой;                                                     -порядок и способы внесения соответствующего размера платы;                                                -наличие альтернативных бесплатных парковок;                                                                                       в) адрес и номер бесплатного телефона подразделения оператора, осуществляющего прием претензий пользователей;                                                                                                                 г) адрес и номер телефона подразделений государственной инспекции безопасности дорожного движения;                                                                                                                                     д) адрес и номер телефона подразделения по защите прав потребителей;                                              е) адрес и номер телефона администрации </w:t>
      </w:r>
      <w:r w:rsidRPr="005B0C3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Прихолмского сельсовета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6.12.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6.13. В целях контроля над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C35">
        <w:rPr>
          <w:rFonts w:ascii="Arial" w:eastAsia="Times New Roman" w:hAnsi="Arial" w:cs="Arial"/>
          <w:sz w:val="24"/>
          <w:szCs w:val="24"/>
          <w:lang w:eastAsia="ru-RU"/>
        </w:rPr>
        <w:t>6.14. При хранении и использовании оператором данных о пользователе, предусмотренных пунктом 13 настоящего раздела Порядка, необходимо исключить свободный доступ к этим данным третьих лиц.</w:t>
      </w: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5BC" w:rsidRPr="005B0C35" w:rsidRDefault="007A25BC" w:rsidP="007A25B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F932B1" w:rsidRPr="005B0C35" w:rsidRDefault="00F932B1">
      <w:pPr>
        <w:rPr>
          <w:rFonts w:ascii="Arial" w:hAnsi="Arial" w:cs="Arial"/>
          <w:sz w:val="24"/>
          <w:szCs w:val="24"/>
        </w:rPr>
      </w:pPr>
    </w:p>
    <w:sectPr w:rsidR="00F932B1" w:rsidRPr="005B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1"/>
    <w:rsid w:val="005A1B31"/>
    <w:rsid w:val="005A5A65"/>
    <w:rsid w:val="005B0C35"/>
    <w:rsid w:val="007A25BC"/>
    <w:rsid w:val="00BF5005"/>
    <w:rsid w:val="00D66D0A"/>
    <w:rsid w:val="00DF4054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Админ</cp:lastModifiedBy>
  <cp:revision>10</cp:revision>
  <dcterms:created xsi:type="dcterms:W3CDTF">2023-10-02T12:23:00Z</dcterms:created>
  <dcterms:modified xsi:type="dcterms:W3CDTF">2023-10-16T06:03:00Z</dcterms:modified>
</cp:coreProperties>
</file>