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264DAD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КРАСНОЯРСКОГО КРАЯ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264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264D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 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>16.01.2020                         п. Прихолмье                                  № 1-п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 131-ФЗ «Об общих принципах организации местного самоуправления в Российской Федерации»,</w:t>
      </w:r>
      <w:r w:rsidRPr="00264D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64DAD">
        <w:rPr>
          <w:rFonts w:ascii="Arial" w:eastAsia="Times New Roman" w:hAnsi="Arial" w:cs="Arial"/>
          <w:sz w:val="24"/>
          <w:szCs w:val="24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        1. </w:t>
      </w:r>
      <w:proofErr w:type="gramStart"/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 изменения  в Положение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службы», утвержденное постановлением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(далее - Положение): </w:t>
      </w:r>
      <w:proofErr w:type="gramEnd"/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       1.1. Второй абзац подпункта 5.6.4. пункта 5.6. раздела 5. «Выплаты стимулирующего характера»</w:t>
      </w:r>
      <w:r w:rsidRPr="00264D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264D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читать в новой редакции: 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264DAD">
        <w:rPr>
          <w:rFonts w:ascii="Arial" w:eastAsia="Times New Roman" w:hAnsi="Arial" w:cs="Arial"/>
          <w:sz w:val="24"/>
          <w:szCs w:val="24"/>
          <w:lang w:eastAsia="ru-RU"/>
        </w:rPr>
        <w:t>Для целей расчета региональной выплаты размер заработной платы составляет 19408 рублей</w:t>
      </w:r>
      <w:proofErr w:type="gramStart"/>
      <w:r w:rsidRPr="00264DAD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proofErr w:type="gramStart"/>
      <w:r w:rsidRPr="00264DA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01.01.2020 года.</w:t>
      </w: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4DAD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Прихолмского сельсовета:      </w:t>
      </w:r>
      <w:r w:rsidRPr="00264D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4D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4D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К.Г. Форсел</w:t>
      </w:r>
    </w:p>
    <w:bookmarkEnd w:id="0"/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AD" w:rsidRPr="00264DAD" w:rsidRDefault="00264DAD" w:rsidP="00264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ED" w:rsidRDefault="008D4FED"/>
    <w:sectPr w:rsidR="008D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9E"/>
    <w:rsid w:val="00264DAD"/>
    <w:rsid w:val="0032299E"/>
    <w:rsid w:val="008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2020-02-01T13:28:00Z</dcterms:created>
  <dcterms:modified xsi:type="dcterms:W3CDTF">2020-02-01T13:29:00Z</dcterms:modified>
</cp:coreProperties>
</file>