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2" w:rsidRPr="004151D2" w:rsidRDefault="004151D2" w:rsidP="004151D2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i/>
          <w:sz w:val="28"/>
        </w:rPr>
      </w:pPr>
    </w:p>
    <w:p w:rsidR="004151D2" w:rsidRPr="007636CF" w:rsidRDefault="002E764A" w:rsidP="002E764A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Протокол итогового</w:t>
      </w:r>
      <w:r w:rsidR="004151D2" w:rsidRPr="007636CF">
        <w:rPr>
          <w:rFonts w:ascii="Times New Roman" w:hAnsi="Times New Roman" w:cs="Times New Roman"/>
          <w:b/>
          <w:sz w:val="28"/>
        </w:rPr>
        <w:t xml:space="preserve"> собрания граждан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Дата проведения собрания граждан:</w:t>
      </w:r>
      <w:r w:rsidR="00211931">
        <w:rPr>
          <w:rFonts w:ascii="Times New Roman" w:hAnsi="Times New Roman" w:cs="Times New Roman"/>
          <w:sz w:val="28"/>
          <w:szCs w:val="28"/>
        </w:rPr>
        <w:t xml:space="preserve">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27.11.2019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Время проведения собрания граждан: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17-00ч.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211931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6CF">
        <w:rPr>
          <w:rFonts w:ascii="Times New Roman" w:hAnsi="Times New Roman" w:cs="Times New Roman"/>
          <w:sz w:val="28"/>
          <w:szCs w:val="28"/>
        </w:rPr>
        <w:t>Место проведения собрания граждан: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рихолмье,ул.Зеленая,д.19,здание СДК</w:t>
      </w:r>
    </w:p>
    <w:p w:rsidR="004151D2" w:rsidRPr="00211931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Минусинский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Поселение: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Прихолмский сельсовет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п. Прихолмье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Открывает и ведет собрание граждан:</w:t>
      </w:r>
    </w:p>
    <w:p w:rsidR="00211931" w:rsidRPr="00AE0E01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AE0E01">
        <w:rPr>
          <w:rFonts w:ascii="Times New Roman" w:hAnsi="Times New Roman" w:cs="Times New Roman"/>
          <w:sz w:val="28"/>
          <w:szCs w:val="28"/>
        </w:rPr>
        <w:t xml:space="preserve">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Клямм Людмила Альфредовна,</w:t>
      </w:r>
      <w:r w:rsidR="00AE0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931" w:rsidRPr="00211931">
        <w:rPr>
          <w:rFonts w:ascii="Times New Roman" w:hAnsi="Times New Roman" w:cs="Times New Roman"/>
          <w:sz w:val="28"/>
          <w:szCs w:val="28"/>
          <w:u w:val="single"/>
        </w:rPr>
        <w:t>депутат Прихолмского сельсовет</w:t>
      </w:r>
      <w:r w:rsidR="00AE0E01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4151D2" w:rsidRPr="007636CF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211931" w:rsidRPr="00211931" w:rsidRDefault="004151D2" w:rsidP="004151D2">
      <w:pPr>
        <w:pStyle w:val="Pa25"/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7636CF">
        <w:rPr>
          <w:sz w:val="28"/>
          <w:szCs w:val="28"/>
        </w:rPr>
        <w:t xml:space="preserve">Секретарь собрания: </w:t>
      </w:r>
      <w:r w:rsidR="00211931" w:rsidRPr="00211931">
        <w:rPr>
          <w:sz w:val="28"/>
          <w:szCs w:val="28"/>
          <w:u w:val="single"/>
        </w:rPr>
        <w:t>Берсенева Яна Александровна, специалист 1 категории Прихолмского сельсовета</w:t>
      </w:r>
    </w:p>
    <w:p w:rsidR="004151D2" w:rsidRPr="007636CF" w:rsidRDefault="004151D2" w:rsidP="004151D2">
      <w:pPr>
        <w:pStyle w:val="Pa25"/>
        <w:shd w:val="clear" w:color="auto" w:fill="FFFFFF"/>
        <w:spacing w:line="240" w:lineRule="auto"/>
        <w:rPr>
          <w:b/>
          <w:bCs/>
          <w:color w:val="000000"/>
          <w:sz w:val="22"/>
          <w:szCs w:val="22"/>
        </w:rPr>
      </w:pPr>
      <w:r w:rsidRPr="007636CF">
        <w:rPr>
          <w:sz w:val="28"/>
          <w:szCs w:val="28"/>
        </w:rPr>
        <w:t>(Ф.И.О.,  должность)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>Присутствовало</w:t>
      </w:r>
      <w:r w:rsidR="00211931">
        <w:rPr>
          <w:color w:val="000000"/>
          <w:sz w:val="28"/>
          <w:szCs w:val="28"/>
        </w:rPr>
        <w:t xml:space="preserve">: </w:t>
      </w:r>
      <w:r w:rsidR="00211931" w:rsidRPr="00211931">
        <w:rPr>
          <w:color w:val="000000"/>
          <w:sz w:val="28"/>
          <w:szCs w:val="28"/>
          <w:u w:val="single"/>
        </w:rPr>
        <w:t>19</w:t>
      </w:r>
      <w:r w:rsidRPr="00211931">
        <w:rPr>
          <w:color w:val="000000"/>
          <w:sz w:val="28"/>
          <w:szCs w:val="28"/>
          <w:u w:val="single"/>
        </w:rPr>
        <w:t xml:space="preserve"> человек</w:t>
      </w:r>
      <w:r w:rsidRPr="007636CF">
        <w:rPr>
          <w:color w:val="000000"/>
          <w:sz w:val="28"/>
          <w:szCs w:val="28"/>
        </w:rPr>
        <w:t xml:space="preserve">. 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7636CF">
        <w:rPr>
          <w:i/>
          <w:sz w:val="22"/>
          <w:szCs w:val="22"/>
        </w:rPr>
        <w:t xml:space="preserve">                       (количество граждан, присутствовавших на собрании)</w:t>
      </w:r>
    </w:p>
    <w:p w:rsidR="004151D2" w:rsidRPr="007636CF" w:rsidRDefault="004151D2" w:rsidP="004151D2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7636CF">
        <w:rPr>
          <w:color w:val="000000"/>
          <w:sz w:val="28"/>
          <w:szCs w:val="28"/>
        </w:rPr>
        <w:t xml:space="preserve">В том числе </w:t>
      </w:r>
      <w:proofErr w:type="gramStart"/>
      <w:r w:rsidRPr="007636CF">
        <w:rPr>
          <w:color w:val="000000"/>
          <w:sz w:val="28"/>
          <w:szCs w:val="28"/>
        </w:rPr>
        <w:t>приглашенных</w:t>
      </w:r>
      <w:proofErr w:type="gramEnd"/>
      <w:r w:rsidR="00211931">
        <w:rPr>
          <w:color w:val="000000"/>
          <w:sz w:val="28"/>
          <w:szCs w:val="28"/>
        </w:rPr>
        <w:t xml:space="preserve">:  </w:t>
      </w:r>
      <w:r w:rsidR="00211931" w:rsidRPr="00211931">
        <w:rPr>
          <w:color w:val="000000"/>
          <w:sz w:val="28"/>
          <w:szCs w:val="28"/>
          <w:u w:val="single"/>
        </w:rPr>
        <w:t xml:space="preserve">2 </w:t>
      </w:r>
      <w:r w:rsidRPr="00211931">
        <w:rPr>
          <w:color w:val="000000"/>
          <w:sz w:val="28"/>
          <w:szCs w:val="28"/>
          <w:u w:val="single"/>
        </w:rPr>
        <w:t xml:space="preserve"> человек</w:t>
      </w:r>
      <w:r w:rsidR="00211931" w:rsidRPr="00211931">
        <w:rPr>
          <w:color w:val="000000"/>
          <w:sz w:val="28"/>
          <w:szCs w:val="28"/>
          <w:u w:val="single"/>
        </w:rPr>
        <w:t>а</w:t>
      </w:r>
      <w:r w:rsidRPr="007636CF">
        <w:rPr>
          <w:color w:val="000000"/>
          <w:sz w:val="28"/>
          <w:szCs w:val="28"/>
        </w:rPr>
        <w:t xml:space="preserve">. </w:t>
      </w:r>
    </w:p>
    <w:p w:rsidR="00E75061" w:rsidRPr="00E75061" w:rsidRDefault="00AE0E01" w:rsidP="00E75061">
      <w:pPr>
        <w:widowControl w:val="0"/>
        <w:autoSpaceDE w:val="0"/>
        <w:autoSpaceDN w:val="0"/>
        <w:spacing w:line="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75061" w:rsidRPr="00E75061">
        <w:rPr>
          <w:b/>
          <w:sz w:val="28"/>
          <w:szCs w:val="28"/>
        </w:rPr>
        <w:t>Повестка дня собрания</w:t>
      </w:r>
      <w:r>
        <w:rPr>
          <w:b/>
          <w:sz w:val="28"/>
          <w:szCs w:val="28"/>
        </w:rPr>
        <w:t xml:space="preserve"> граждан</w:t>
      </w:r>
      <w:r w:rsidR="00E75061" w:rsidRPr="00E75061">
        <w:rPr>
          <w:b/>
          <w:sz w:val="28"/>
          <w:szCs w:val="28"/>
        </w:rPr>
        <w:t>:</w:t>
      </w:r>
    </w:p>
    <w:p w:rsidR="00E75061" w:rsidRPr="00E75061" w:rsidRDefault="00E75061" w:rsidP="00E75061">
      <w:pPr>
        <w:widowControl w:val="0"/>
        <w:autoSpaceDE w:val="0"/>
        <w:autoSpaceDN w:val="0"/>
        <w:spacing w:line="40" w:lineRule="atLeast"/>
        <w:jc w:val="both"/>
        <w:rPr>
          <w:b/>
          <w:i/>
          <w:sz w:val="28"/>
          <w:szCs w:val="28"/>
          <w:u w:val="single"/>
        </w:rPr>
      </w:pP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75061">
        <w:rPr>
          <w:sz w:val="28"/>
          <w:szCs w:val="28"/>
        </w:rPr>
        <w:t xml:space="preserve">1) Принятие решения по вопросу подачи заявки для участия в </w:t>
      </w:r>
      <w:r w:rsidR="00AE0E01">
        <w:rPr>
          <w:sz w:val="28"/>
          <w:szCs w:val="28"/>
        </w:rPr>
        <w:t xml:space="preserve">конкурсном отборе по реализации проекта направленного на развитие объектов общественной инфраструктуры территорий городских и сельских </w:t>
      </w:r>
      <w:proofErr w:type="spellStart"/>
      <w:r w:rsidR="00AE0E01">
        <w:rPr>
          <w:sz w:val="28"/>
          <w:szCs w:val="28"/>
        </w:rPr>
        <w:t>поселений</w:t>
      </w:r>
      <w:proofErr w:type="gramStart"/>
      <w:r w:rsidR="00AE0E01">
        <w:rPr>
          <w:sz w:val="28"/>
          <w:szCs w:val="28"/>
        </w:rPr>
        <w:t>,в</w:t>
      </w:r>
      <w:proofErr w:type="spellEnd"/>
      <w:proofErr w:type="gramEnd"/>
      <w:r w:rsidR="00AE0E01">
        <w:rPr>
          <w:sz w:val="28"/>
          <w:szCs w:val="28"/>
        </w:rPr>
        <w:t xml:space="preserve"> рамках программы по поддержке местных инициатив в Красноярском крае (далее-ППМИ).</w:t>
      </w:r>
    </w:p>
    <w:p w:rsidR="00E75061" w:rsidRPr="00E75061" w:rsidRDefault="00E75061" w:rsidP="00E7506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2)  Определение проекта (объекта</w:t>
      </w:r>
      <w:proofErr w:type="gramStart"/>
      <w:r w:rsidRPr="00E75061">
        <w:rPr>
          <w:rFonts w:eastAsia="Calibri"/>
          <w:sz w:val="28"/>
          <w:szCs w:val="28"/>
          <w:lang w:eastAsia="en-US"/>
        </w:rPr>
        <w:t>)д</w:t>
      </w:r>
      <w:proofErr w:type="gramEnd"/>
      <w:r w:rsidRPr="00E75061">
        <w:rPr>
          <w:rFonts w:eastAsia="Calibri"/>
          <w:sz w:val="28"/>
          <w:szCs w:val="28"/>
          <w:lang w:eastAsia="en-US"/>
        </w:rPr>
        <w:t>ля участия в конкурсе.</w:t>
      </w:r>
    </w:p>
    <w:p w:rsidR="00E75061" w:rsidRPr="00E75061" w:rsidRDefault="00E75061" w:rsidP="00E7506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3)  Установление размера денежного и </w:t>
      </w:r>
      <w:proofErr w:type="spellStart"/>
      <w:r w:rsidRPr="00E75061">
        <w:rPr>
          <w:rFonts w:eastAsia="Calibri"/>
          <w:sz w:val="28"/>
          <w:szCs w:val="28"/>
          <w:lang w:eastAsia="en-US"/>
        </w:rPr>
        <w:t>неденежного</w:t>
      </w:r>
      <w:proofErr w:type="spellEnd"/>
      <w:r w:rsidRPr="00E75061">
        <w:rPr>
          <w:rFonts w:eastAsia="Calibri"/>
          <w:sz w:val="28"/>
          <w:szCs w:val="28"/>
          <w:lang w:eastAsia="en-US"/>
        </w:rPr>
        <w:t xml:space="preserve"> вклада с жителей.</w:t>
      </w:r>
    </w:p>
    <w:p w:rsidR="00E75061" w:rsidRPr="00E75061" w:rsidRDefault="00AE0E01" w:rsidP="00E75061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B4B4B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E75061" w:rsidRPr="00E75061">
        <w:rPr>
          <w:rFonts w:eastAsia="Calibri"/>
          <w:sz w:val="28"/>
          <w:szCs w:val="28"/>
          <w:lang w:eastAsia="en-US"/>
        </w:rPr>
        <w:t xml:space="preserve">Выбор инициативной группы для реализации проекта и сбора денежных средств с населения. </w:t>
      </w:r>
      <w:r w:rsidR="00E75061" w:rsidRPr="00E75061">
        <w:rPr>
          <w:rFonts w:eastAsia="Calibri"/>
          <w:sz w:val="28"/>
          <w:szCs w:val="28"/>
          <w:shd w:val="clear" w:color="auto" w:fill="FB4B4B"/>
          <w:lang w:eastAsia="en-US"/>
        </w:rPr>
        <w:t xml:space="preserve"> </w:t>
      </w:r>
    </w:p>
    <w:p w:rsidR="00E75061" w:rsidRPr="00E75061" w:rsidRDefault="00E75061" w:rsidP="00E75061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E75061" w:rsidRPr="00E75061" w:rsidRDefault="00E75061" w:rsidP="00E75061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 xml:space="preserve">  </w:t>
      </w:r>
      <w:r w:rsidR="00AE0E01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Pr="00E75061">
        <w:rPr>
          <w:rFonts w:eastAsia="Calibri"/>
          <w:b/>
          <w:sz w:val="28"/>
          <w:szCs w:val="28"/>
          <w:lang w:eastAsia="en-US"/>
        </w:rPr>
        <w:t xml:space="preserve">  Ход проведения собрания:</w:t>
      </w:r>
    </w:p>
    <w:p w:rsidR="00E75061" w:rsidRPr="00E75061" w:rsidRDefault="00E75061" w:rsidP="00E75061">
      <w:pPr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Собрание открыла </w:t>
      </w:r>
      <w:r>
        <w:rPr>
          <w:rFonts w:eastAsia="Calibri"/>
          <w:sz w:val="28"/>
          <w:szCs w:val="28"/>
          <w:lang w:eastAsia="en-US"/>
        </w:rPr>
        <w:t>депутат Прихолмского сельсовета Клямм Людмила Альфредовна</w:t>
      </w:r>
      <w:r w:rsidRPr="00E75061">
        <w:rPr>
          <w:rFonts w:eastAsia="Calibri"/>
          <w:sz w:val="28"/>
          <w:szCs w:val="28"/>
          <w:lang w:eastAsia="en-US"/>
        </w:rPr>
        <w:t>, которая поприветствовала присутствующих, представила приглашенных и предложила для ведения собрания избрать председателя и секретаря. Предложила следующие кандидатуры: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председателя собрания – Клямм Людмилу Альфредовну. </w:t>
      </w:r>
    </w:p>
    <w:p w:rsidR="00E75061" w:rsidRPr="00E75061" w:rsidRDefault="00E75061" w:rsidP="00E75061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секретаря собрания – Берсневу Яну Александровну. </w:t>
      </w:r>
    </w:p>
    <w:p w:rsidR="00E75061" w:rsidRPr="00E75061" w:rsidRDefault="00E75061" w:rsidP="00E75061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spacing w:line="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Голосовали за избрание председателя собрания – </w:t>
      </w:r>
      <w:r w:rsidRPr="00E75061">
        <w:rPr>
          <w:rFonts w:eastAsia="Calibri"/>
          <w:b/>
          <w:sz w:val="28"/>
          <w:szCs w:val="28"/>
          <w:lang w:eastAsia="en-US"/>
        </w:rPr>
        <w:t>«</w:t>
      </w:r>
      <w:r w:rsidRPr="00E75061">
        <w:rPr>
          <w:rFonts w:eastAsia="Calibri"/>
          <w:sz w:val="28"/>
          <w:szCs w:val="28"/>
          <w:lang w:eastAsia="en-US"/>
        </w:rPr>
        <w:t>единогласно».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lastRenderedPageBreak/>
        <w:t>Голосовали за избрание секретаря собрания – «единогласно».</w:t>
      </w:r>
    </w:p>
    <w:p w:rsidR="00E75061" w:rsidRPr="00E75061" w:rsidRDefault="00E75061" w:rsidP="00E75061">
      <w:pPr>
        <w:ind w:firstLine="708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suppressAutoHyphens/>
        <w:spacing w:line="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Председатель собрания озвучил повестку дня.  Предложений и дополнений не последовало. </w:t>
      </w:r>
    </w:p>
    <w:p w:rsidR="00E75061" w:rsidRPr="00E75061" w:rsidRDefault="00E75061" w:rsidP="00E75061">
      <w:pPr>
        <w:suppressAutoHyphens/>
        <w:spacing w:line="40" w:lineRule="atLeas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Вопросы повестки дня приняты – «единогласно».</w:t>
      </w:r>
      <w:r w:rsidRPr="00E7506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75061" w:rsidRPr="00E75061" w:rsidRDefault="00E75061" w:rsidP="00E75061">
      <w:pPr>
        <w:ind w:firstLine="708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По первому вопросу:</w:t>
      </w:r>
    </w:p>
    <w:p w:rsidR="00E75061" w:rsidRPr="00E75061" w:rsidRDefault="00E75061" w:rsidP="00E75061">
      <w:pPr>
        <w:suppressAutoHyphens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75061">
        <w:rPr>
          <w:rFonts w:eastAsia="Calibri"/>
          <w:b/>
          <w:color w:val="000000"/>
          <w:sz w:val="28"/>
          <w:szCs w:val="28"/>
          <w:lang w:eastAsia="en-US"/>
        </w:rPr>
        <w:t xml:space="preserve">Слушали: </w:t>
      </w:r>
    </w:p>
    <w:p w:rsidR="00E75061" w:rsidRPr="00E75061" w:rsidRDefault="00E75061" w:rsidP="00E750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Клямм Л.А., поблагодарила присутствующих за участие в собрании. </w:t>
      </w:r>
      <w:r w:rsidRPr="00E75061">
        <w:rPr>
          <w:rFonts w:eastAsia="Calibri"/>
          <w:color w:val="000000"/>
          <w:sz w:val="28"/>
          <w:szCs w:val="28"/>
          <w:lang w:eastAsia="en-US"/>
        </w:rPr>
        <w:t xml:space="preserve">Рассказала о программе «Поддержка местных инициатив», как о реальном способе воплотить в жизнь идеи жителей сельских поселений, направленные на решение насущных и острых проблем. </w:t>
      </w:r>
      <w:r w:rsidRPr="00E75061">
        <w:rPr>
          <w:rFonts w:eastAsia="Calibri"/>
          <w:sz w:val="28"/>
          <w:szCs w:val="28"/>
          <w:lang w:eastAsia="en-US"/>
        </w:rPr>
        <w:t xml:space="preserve">Напомнила присутствующим, что благодаря этой программе в 2018 году на территории п. Прихолмья благоустроили место памяти участников Великой Отечественной </w:t>
      </w:r>
      <w:proofErr w:type="spellStart"/>
      <w:r w:rsidRPr="00E75061">
        <w:rPr>
          <w:rFonts w:eastAsia="Calibri"/>
          <w:sz w:val="28"/>
          <w:szCs w:val="28"/>
          <w:lang w:eastAsia="en-US"/>
        </w:rPr>
        <w:t>Войны</w:t>
      </w:r>
      <w:r>
        <w:rPr>
          <w:rFonts w:eastAsia="Calibri"/>
          <w:sz w:val="28"/>
          <w:szCs w:val="28"/>
          <w:lang w:eastAsia="en-US"/>
        </w:rPr>
        <w:t>,в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2019 году благоустроили кладбище в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рихолмье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E75061">
        <w:rPr>
          <w:rFonts w:eastAsia="Calibri"/>
          <w:sz w:val="28"/>
          <w:szCs w:val="28"/>
          <w:lang w:eastAsia="en-US"/>
        </w:rPr>
        <w:t xml:space="preserve"> Людмила Альфредовна акцентировала внимание на том, что программа поддержки местных инициатив работает и работает эффективно.</w:t>
      </w:r>
    </w:p>
    <w:p w:rsidR="00E75061" w:rsidRPr="00E75061" w:rsidRDefault="00E75061" w:rsidP="00E75061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Клямм Л.А., еще раз напомнила </w:t>
      </w:r>
      <w:r w:rsidRPr="00E75061">
        <w:rPr>
          <w:rFonts w:eastAsia="Calibri"/>
          <w:color w:val="000000"/>
          <w:sz w:val="28"/>
          <w:szCs w:val="28"/>
          <w:lang w:eastAsia="en-US"/>
        </w:rPr>
        <w:t xml:space="preserve">суть, цели и условия программы. При этом отметила, что инициатива </w:t>
      </w:r>
      <w:r w:rsidRPr="00E75061">
        <w:rPr>
          <w:rFonts w:eastAsia="Calibri"/>
          <w:sz w:val="28"/>
          <w:szCs w:val="28"/>
          <w:lang w:eastAsia="en-US"/>
        </w:rPr>
        <w:t xml:space="preserve">должна исходить от населения, т.е. активность жителей играет немаловажную роль для победы, </w:t>
      </w:r>
      <w:r w:rsidRPr="00E75061">
        <w:rPr>
          <w:rFonts w:eastAsia="Calibri"/>
          <w:color w:val="000000"/>
          <w:sz w:val="28"/>
          <w:szCs w:val="28"/>
          <w:lang w:eastAsia="en-US"/>
        </w:rPr>
        <w:t xml:space="preserve">также рассказала </w:t>
      </w:r>
      <w:r w:rsidRPr="00E75061">
        <w:rPr>
          <w:rFonts w:eastAsia="Calibri"/>
          <w:sz w:val="28"/>
          <w:szCs w:val="28"/>
          <w:lang w:eastAsia="en-US"/>
        </w:rPr>
        <w:t xml:space="preserve">о долях </w:t>
      </w:r>
      <w:proofErr w:type="spellStart"/>
      <w:r w:rsidRPr="00E7506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E75061">
        <w:rPr>
          <w:rFonts w:eastAsia="Calibri"/>
          <w:sz w:val="28"/>
          <w:szCs w:val="28"/>
          <w:lang w:eastAsia="en-US"/>
        </w:rPr>
        <w:t xml:space="preserve"> проекта, в том числе и об обязательном не менее 3% вкладе населения. Отметила, что объекты, включенные в проект должны находиться в муниципальной собственности и предстоящие мероприятия должны относиться к вопросам местного значения.</w:t>
      </w:r>
    </w:p>
    <w:p w:rsidR="00E75061" w:rsidRPr="00E75061" w:rsidRDefault="00E75061" w:rsidP="00E75061">
      <w:pPr>
        <w:jc w:val="both"/>
        <w:rPr>
          <w:rFonts w:eastAsia="Arial Unicode MS"/>
          <w:sz w:val="28"/>
          <w:szCs w:val="28"/>
          <w:lang w:eastAsia="en-US"/>
        </w:rPr>
      </w:pPr>
      <w:r w:rsidRPr="00E75061">
        <w:rPr>
          <w:rFonts w:eastAsia="Arial Unicode MS"/>
          <w:sz w:val="28"/>
          <w:szCs w:val="28"/>
          <w:lang w:eastAsia="en-US"/>
        </w:rPr>
        <w:t xml:space="preserve"> </w:t>
      </w:r>
      <w:r w:rsidRPr="00E75061">
        <w:rPr>
          <w:rFonts w:eastAsia="Arial Unicode MS"/>
          <w:sz w:val="28"/>
          <w:szCs w:val="28"/>
          <w:lang w:eastAsia="en-US"/>
        </w:rPr>
        <w:tab/>
      </w:r>
      <w:r w:rsidRPr="00E75061">
        <w:rPr>
          <w:rFonts w:eastAsia="Calibri"/>
          <w:sz w:val="28"/>
          <w:szCs w:val="28"/>
          <w:lang w:eastAsia="en-US"/>
        </w:rPr>
        <w:t xml:space="preserve"> </w:t>
      </w:r>
    </w:p>
    <w:p w:rsidR="00E75061" w:rsidRPr="00E75061" w:rsidRDefault="00E75061" w:rsidP="00E75061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 xml:space="preserve">Решили: </w:t>
      </w:r>
    </w:p>
    <w:p w:rsidR="00E75061" w:rsidRPr="00E75061" w:rsidRDefault="00E75061" w:rsidP="00E750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Подать заявку на конкурс и принять участие в программе поддержки местных инициатив.</w:t>
      </w: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>
        <w:rPr>
          <w:rFonts w:eastAsia="Calibri"/>
          <w:sz w:val="28"/>
          <w:szCs w:val="28"/>
          <w:lang w:eastAsia="en-US"/>
        </w:rPr>
        <w:t>19</w:t>
      </w:r>
      <w:r w:rsidRPr="00E75061"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0 чел.</w:t>
      </w:r>
    </w:p>
    <w:p w:rsidR="00E75061" w:rsidRPr="00E75061" w:rsidRDefault="00E75061" w:rsidP="00E750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По второму вопросу:</w:t>
      </w:r>
    </w:p>
    <w:p w:rsidR="00E75061" w:rsidRPr="00E75061" w:rsidRDefault="00E75061" w:rsidP="00E75061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75061" w:rsidRPr="00E75061" w:rsidRDefault="00E75061" w:rsidP="00E75061">
      <w:pPr>
        <w:suppressAutoHyphens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75061">
        <w:rPr>
          <w:rFonts w:eastAsia="Calibri"/>
          <w:b/>
          <w:color w:val="000000"/>
          <w:sz w:val="28"/>
          <w:szCs w:val="28"/>
          <w:lang w:eastAsia="en-US"/>
        </w:rPr>
        <w:t xml:space="preserve">Слушали: </w:t>
      </w: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E75061">
        <w:rPr>
          <w:color w:val="000000"/>
          <w:sz w:val="28"/>
          <w:szCs w:val="28"/>
        </w:rPr>
        <w:t xml:space="preserve">Клямм Л.А., </w:t>
      </w:r>
      <w:proofErr w:type="gramStart"/>
      <w:r w:rsidRPr="00E75061">
        <w:rPr>
          <w:color w:val="000000"/>
          <w:sz w:val="28"/>
          <w:szCs w:val="28"/>
        </w:rPr>
        <w:t>которая</w:t>
      </w:r>
      <w:proofErr w:type="gramEnd"/>
      <w:r w:rsidRPr="00E75061">
        <w:rPr>
          <w:color w:val="000000"/>
          <w:sz w:val="28"/>
          <w:szCs w:val="28"/>
        </w:rPr>
        <w:t xml:space="preserve"> рассказал о предварительной работе в рамках ППМИ и разъяснила, что был проведен </w:t>
      </w:r>
      <w:r w:rsidRPr="00E75061">
        <w:rPr>
          <w:sz w:val="28"/>
          <w:szCs w:val="28"/>
        </w:rPr>
        <w:t>опрос населения для определения наиболее приоритетного проекта для участия в ППМИ. Общее число граждан принявших участие в опросе составило 1</w:t>
      </w:r>
      <w:r w:rsidR="004632FB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E75061">
        <w:rPr>
          <w:sz w:val="28"/>
          <w:szCs w:val="28"/>
        </w:rPr>
        <w:t>человек</w:t>
      </w:r>
      <w:bookmarkStart w:id="0" w:name="_GoBack"/>
      <w:bookmarkEnd w:id="0"/>
      <w:r w:rsidRPr="00E75061">
        <w:rPr>
          <w:sz w:val="28"/>
          <w:szCs w:val="28"/>
        </w:rPr>
        <w:t>.</w:t>
      </w:r>
    </w:p>
    <w:p w:rsidR="00E75061" w:rsidRPr="00E75061" w:rsidRDefault="00E75061" w:rsidP="00AE0E01">
      <w:pPr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По результатам опроса выявилось 3 наиболее важные проблемы:</w:t>
      </w:r>
    </w:p>
    <w:p w:rsidR="00E75061" w:rsidRPr="00E75061" w:rsidRDefault="00E75061" w:rsidP="00E750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</w:t>
      </w:r>
      <w:r w:rsidRPr="00E75061">
        <w:rPr>
          <w:sz w:val="28"/>
          <w:szCs w:val="28"/>
        </w:rPr>
        <w:t xml:space="preserve"> в п. Прихолмье – </w:t>
      </w:r>
      <w:r w:rsidR="00BB3530">
        <w:rPr>
          <w:sz w:val="28"/>
          <w:szCs w:val="28"/>
        </w:rPr>
        <w:t>83</w:t>
      </w:r>
      <w:r w:rsidRPr="00E75061">
        <w:rPr>
          <w:sz w:val="28"/>
          <w:szCs w:val="28"/>
        </w:rPr>
        <w:t xml:space="preserve"> человек</w:t>
      </w:r>
      <w:r w:rsidR="00BB3530">
        <w:rPr>
          <w:sz w:val="28"/>
          <w:szCs w:val="28"/>
        </w:rPr>
        <w:t>а</w:t>
      </w:r>
      <w:r w:rsidRPr="00E75061">
        <w:rPr>
          <w:sz w:val="28"/>
          <w:szCs w:val="28"/>
        </w:rPr>
        <w:t>.</w:t>
      </w:r>
    </w:p>
    <w:p w:rsidR="00E75061" w:rsidRPr="00E75061" w:rsidRDefault="00E75061" w:rsidP="00E750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E75061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моста</w:t>
      </w:r>
      <w:r w:rsidRPr="00E75061">
        <w:rPr>
          <w:sz w:val="28"/>
          <w:szCs w:val="28"/>
        </w:rPr>
        <w:t xml:space="preserve"> – </w:t>
      </w:r>
      <w:r w:rsidR="00BB3530">
        <w:rPr>
          <w:sz w:val="28"/>
          <w:szCs w:val="28"/>
        </w:rPr>
        <w:t>15</w:t>
      </w:r>
      <w:r w:rsidRPr="00E75061">
        <w:rPr>
          <w:sz w:val="28"/>
          <w:szCs w:val="28"/>
        </w:rPr>
        <w:t xml:space="preserve"> человек.</w:t>
      </w:r>
    </w:p>
    <w:p w:rsidR="00E75061" w:rsidRPr="00E75061" w:rsidRDefault="00E75061" w:rsidP="00E750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Новая скважина</w:t>
      </w:r>
      <w:r w:rsidRPr="00E75061">
        <w:rPr>
          <w:sz w:val="28"/>
          <w:szCs w:val="28"/>
        </w:rPr>
        <w:t xml:space="preserve"> – </w:t>
      </w:r>
      <w:r w:rsidR="00BB3530">
        <w:rPr>
          <w:sz w:val="28"/>
          <w:szCs w:val="28"/>
        </w:rPr>
        <w:t>9</w:t>
      </w:r>
      <w:r w:rsidRPr="00E75061">
        <w:rPr>
          <w:sz w:val="28"/>
          <w:szCs w:val="28"/>
        </w:rPr>
        <w:t xml:space="preserve"> человек.</w:t>
      </w:r>
    </w:p>
    <w:p w:rsidR="00E75061" w:rsidRPr="00E75061" w:rsidRDefault="00E75061" w:rsidP="00E7506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E75061" w:rsidRPr="00E75061" w:rsidRDefault="00E75061" w:rsidP="00E750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75061">
        <w:rPr>
          <w:rFonts w:eastAsia="Calibri"/>
          <w:b/>
          <w:color w:val="000000"/>
          <w:sz w:val="28"/>
          <w:szCs w:val="28"/>
          <w:lang w:eastAsia="en-US"/>
        </w:rPr>
        <w:t>Выступили: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1) Клямм Л.А.:</w:t>
      </w:r>
      <w:r w:rsidRPr="00E75061">
        <w:rPr>
          <w:rFonts w:eastAsia="Calibri"/>
          <w:b/>
          <w:sz w:val="28"/>
          <w:szCs w:val="28"/>
          <w:lang w:eastAsia="en-US"/>
        </w:rPr>
        <w:t xml:space="preserve"> </w:t>
      </w:r>
      <w:r w:rsidR="00BB3530">
        <w:rPr>
          <w:rFonts w:eastAsia="Calibri"/>
          <w:sz w:val="28"/>
          <w:szCs w:val="28"/>
          <w:lang w:eastAsia="en-US"/>
        </w:rPr>
        <w:t xml:space="preserve">для строительства новой скважины нужна гос. </w:t>
      </w:r>
      <w:proofErr w:type="gramStart"/>
      <w:r w:rsidR="00BB3530">
        <w:rPr>
          <w:rFonts w:eastAsia="Calibri"/>
          <w:sz w:val="28"/>
          <w:szCs w:val="28"/>
          <w:lang w:eastAsia="en-US"/>
        </w:rPr>
        <w:t>экспертиза</w:t>
      </w:r>
      <w:proofErr w:type="gramEnd"/>
      <w:r w:rsidR="00BB3530">
        <w:rPr>
          <w:rFonts w:eastAsia="Calibri"/>
          <w:sz w:val="28"/>
          <w:szCs w:val="28"/>
          <w:lang w:eastAsia="en-US"/>
        </w:rPr>
        <w:t xml:space="preserve"> которая стоит примерно 60000 рублей, нам нужно будет собрать эту сумму дополнительно, на ремонт моста необходимо не менее 3000000 рублей, этим вопросом занимается глава и Совет депутатов собраны все документы и ходатайства.</w:t>
      </w:r>
    </w:p>
    <w:p w:rsidR="00E75061" w:rsidRPr="00E75061" w:rsidRDefault="00E75061" w:rsidP="00E75061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E75061" w:rsidRPr="00E75061" w:rsidRDefault="00E75061" w:rsidP="00E75061">
      <w:pPr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Решили:</w:t>
      </w:r>
    </w:p>
    <w:p w:rsidR="00E75061" w:rsidRPr="00E75061" w:rsidRDefault="00E75061" w:rsidP="00E75061">
      <w:pPr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ab/>
        <w:t>Выбрать для участия в программе проект «</w:t>
      </w:r>
      <w:r w:rsidR="00BB3530">
        <w:rPr>
          <w:rFonts w:eastAsia="Calibri"/>
          <w:sz w:val="28"/>
          <w:szCs w:val="28"/>
          <w:lang w:eastAsia="en-US"/>
        </w:rPr>
        <w:t xml:space="preserve">Ремонт уличного освещения в </w:t>
      </w:r>
      <w:r w:rsidRPr="00E75061">
        <w:rPr>
          <w:rFonts w:eastAsia="Calibri"/>
          <w:sz w:val="28"/>
          <w:szCs w:val="28"/>
          <w:lang w:eastAsia="en-US"/>
        </w:rPr>
        <w:t>п. Прихолмье».</w:t>
      </w: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 w:rsidR="00BB3530">
        <w:rPr>
          <w:rFonts w:eastAsia="Calibri"/>
          <w:sz w:val="28"/>
          <w:szCs w:val="28"/>
          <w:lang w:eastAsia="en-US"/>
        </w:rPr>
        <w:t>17</w:t>
      </w:r>
      <w:r w:rsidRPr="00E75061">
        <w:rPr>
          <w:rFonts w:eastAsia="Calibri"/>
          <w:sz w:val="28"/>
          <w:szCs w:val="28"/>
          <w:lang w:eastAsia="en-US"/>
        </w:rPr>
        <w:t xml:space="preserve">чел., «Против» – </w:t>
      </w:r>
      <w:r w:rsidR="00BB3530">
        <w:rPr>
          <w:rFonts w:eastAsia="Calibri"/>
          <w:sz w:val="28"/>
          <w:szCs w:val="28"/>
          <w:lang w:eastAsia="en-US"/>
        </w:rPr>
        <w:t>0</w:t>
      </w:r>
      <w:r w:rsidRPr="00E75061">
        <w:rPr>
          <w:rFonts w:eastAsia="Calibri"/>
          <w:sz w:val="28"/>
          <w:szCs w:val="28"/>
          <w:lang w:eastAsia="en-US"/>
        </w:rPr>
        <w:t xml:space="preserve"> чел., «Воздержалось» – </w:t>
      </w:r>
      <w:r w:rsidR="00BB3530">
        <w:rPr>
          <w:rFonts w:eastAsia="Calibri"/>
          <w:sz w:val="28"/>
          <w:szCs w:val="28"/>
          <w:lang w:eastAsia="en-US"/>
        </w:rPr>
        <w:t>2</w:t>
      </w:r>
      <w:r w:rsidRPr="00E75061">
        <w:rPr>
          <w:rFonts w:eastAsia="Calibri"/>
          <w:sz w:val="28"/>
          <w:szCs w:val="28"/>
          <w:lang w:eastAsia="en-US"/>
        </w:rPr>
        <w:t xml:space="preserve"> чел.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 w:rsidR="00BB3530">
        <w:rPr>
          <w:rFonts w:eastAsia="Calibri"/>
          <w:sz w:val="28"/>
          <w:szCs w:val="28"/>
          <w:lang w:eastAsia="en-US"/>
        </w:rPr>
        <w:t>Ремонт моста</w:t>
      </w:r>
      <w:r w:rsidRPr="00E75061">
        <w:rPr>
          <w:rFonts w:eastAsia="Calibri"/>
          <w:sz w:val="28"/>
          <w:szCs w:val="28"/>
          <w:lang w:eastAsia="en-US"/>
        </w:rPr>
        <w:t>»</w:t>
      </w: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 w:rsidR="00BB3530">
        <w:rPr>
          <w:rFonts w:eastAsia="Calibri"/>
          <w:sz w:val="28"/>
          <w:szCs w:val="28"/>
          <w:lang w:eastAsia="en-US"/>
        </w:rPr>
        <w:t>0</w:t>
      </w:r>
      <w:r w:rsidRPr="00E75061">
        <w:rPr>
          <w:rFonts w:eastAsia="Calibri"/>
          <w:sz w:val="28"/>
          <w:szCs w:val="28"/>
          <w:lang w:eastAsia="en-US"/>
        </w:rPr>
        <w:t xml:space="preserve"> чел., «Против» – </w:t>
      </w:r>
      <w:r w:rsidR="00BB3530">
        <w:rPr>
          <w:rFonts w:eastAsia="Calibri"/>
          <w:sz w:val="28"/>
          <w:szCs w:val="28"/>
          <w:lang w:eastAsia="en-US"/>
        </w:rPr>
        <w:t>0</w:t>
      </w:r>
      <w:r w:rsidRPr="00E75061">
        <w:rPr>
          <w:rFonts w:eastAsia="Calibri"/>
          <w:sz w:val="28"/>
          <w:szCs w:val="28"/>
          <w:lang w:eastAsia="en-US"/>
        </w:rPr>
        <w:t xml:space="preserve"> чел., «Воздержалось» – </w:t>
      </w:r>
      <w:r w:rsidR="00BB3530">
        <w:rPr>
          <w:rFonts w:eastAsia="Calibri"/>
          <w:sz w:val="28"/>
          <w:szCs w:val="28"/>
          <w:lang w:eastAsia="en-US"/>
        </w:rPr>
        <w:t>19</w:t>
      </w:r>
      <w:r w:rsidRPr="00E75061">
        <w:rPr>
          <w:rFonts w:eastAsia="Calibri"/>
          <w:sz w:val="28"/>
          <w:szCs w:val="28"/>
          <w:lang w:eastAsia="en-US"/>
        </w:rPr>
        <w:t xml:space="preserve"> чел.</w:t>
      </w:r>
    </w:p>
    <w:p w:rsidR="00E75061" w:rsidRPr="00E75061" w:rsidRDefault="00E75061" w:rsidP="00E750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 w:rsidR="00BB3530">
        <w:rPr>
          <w:rFonts w:eastAsia="Calibri"/>
          <w:sz w:val="28"/>
          <w:szCs w:val="28"/>
          <w:lang w:eastAsia="en-US"/>
        </w:rPr>
        <w:t>Новая скважина</w:t>
      </w:r>
      <w:r w:rsidRPr="00E75061">
        <w:rPr>
          <w:rFonts w:eastAsia="Calibri"/>
          <w:sz w:val="28"/>
          <w:szCs w:val="28"/>
          <w:lang w:eastAsia="en-US"/>
        </w:rPr>
        <w:t>»</w:t>
      </w: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 w:rsidR="00BB3530">
        <w:rPr>
          <w:rFonts w:eastAsia="Calibri"/>
          <w:sz w:val="28"/>
          <w:szCs w:val="28"/>
          <w:lang w:eastAsia="en-US"/>
        </w:rPr>
        <w:t>2</w:t>
      </w:r>
      <w:r w:rsidR="00BC5EA7"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17</w:t>
      </w:r>
      <w:r w:rsidRPr="00E75061">
        <w:rPr>
          <w:rFonts w:eastAsia="Calibri"/>
          <w:sz w:val="28"/>
          <w:szCs w:val="28"/>
          <w:lang w:eastAsia="en-US"/>
        </w:rPr>
        <w:t>чел.</w:t>
      </w:r>
    </w:p>
    <w:p w:rsidR="00E75061" w:rsidRPr="00E75061" w:rsidRDefault="00E75061" w:rsidP="00E750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spacing w:after="200" w:line="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Таким образом, </w:t>
      </w:r>
      <w:r w:rsidRPr="00E75061">
        <w:rPr>
          <w:rFonts w:eastAsia="Calibri"/>
          <w:color w:val="000000"/>
          <w:sz w:val="28"/>
          <w:szCs w:val="28"/>
          <w:lang w:eastAsia="en-US"/>
        </w:rPr>
        <w:t>по второму вопросу большинством голосов выбран проект «</w:t>
      </w:r>
      <w:r w:rsidR="00BC5EA7">
        <w:rPr>
          <w:rFonts w:eastAsia="Calibri"/>
          <w:sz w:val="28"/>
          <w:szCs w:val="28"/>
          <w:lang w:eastAsia="en-US"/>
        </w:rPr>
        <w:t>Ремонт освещения</w:t>
      </w:r>
      <w:r w:rsidRPr="00E75061">
        <w:rPr>
          <w:rFonts w:eastAsia="Calibri"/>
          <w:sz w:val="28"/>
          <w:szCs w:val="28"/>
          <w:lang w:eastAsia="en-US"/>
        </w:rPr>
        <w:t xml:space="preserve"> в п. Прихолмье».</w:t>
      </w:r>
    </w:p>
    <w:p w:rsidR="00E75061" w:rsidRPr="00E75061" w:rsidRDefault="00E75061" w:rsidP="00E75061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По третьему вопросу:</w:t>
      </w: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rFonts w:eastAsia="Arial Unicode MS" w:cs="Calibri"/>
          <w:b/>
          <w:sz w:val="28"/>
          <w:szCs w:val="28"/>
        </w:rPr>
      </w:pPr>
      <w:r w:rsidRPr="00E75061">
        <w:rPr>
          <w:rFonts w:eastAsia="Arial Unicode MS" w:cs="Calibri"/>
          <w:b/>
          <w:sz w:val="28"/>
          <w:szCs w:val="28"/>
        </w:rPr>
        <w:t>Слушали:</w:t>
      </w: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3C201C">
        <w:rPr>
          <w:sz w:val="28"/>
          <w:szCs w:val="28"/>
        </w:rPr>
        <w:t xml:space="preserve">Клямм Л.А., рассказала о предварительной стоимость проекта, планируемого к реализации в рамках участия в программе поддержки местных инициатив  необходимых долях </w:t>
      </w:r>
      <w:proofErr w:type="spellStart"/>
      <w:r w:rsidRPr="003C201C">
        <w:rPr>
          <w:sz w:val="28"/>
          <w:szCs w:val="28"/>
        </w:rPr>
        <w:t>софинансирования</w:t>
      </w:r>
      <w:proofErr w:type="spellEnd"/>
      <w:r w:rsidRPr="003C201C">
        <w:rPr>
          <w:sz w:val="28"/>
          <w:szCs w:val="28"/>
        </w:rPr>
        <w:t xml:space="preserve"> проекта со стороны населения, муниципального образования и спонсорской помощи:</w:t>
      </w:r>
      <w:proofErr w:type="gramEnd"/>
    </w:p>
    <w:p w:rsidR="00E75061" w:rsidRPr="00E75061" w:rsidRDefault="00E75061" w:rsidP="00E75061">
      <w:pPr>
        <w:rPr>
          <w:sz w:val="28"/>
          <w:szCs w:val="28"/>
        </w:rPr>
      </w:pPr>
    </w:p>
    <w:p w:rsidR="00E75061" w:rsidRPr="00E75061" w:rsidRDefault="00E75061" w:rsidP="00E75061">
      <w:pPr>
        <w:rPr>
          <w:sz w:val="28"/>
          <w:szCs w:val="28"/>
        </w:rPr>
      </w:pPr>
      <w:r w:rsidRPr="00E75061">
        <w:rPr>
          <w:sz w:val="28"/>
          <w:szCs w:val="28"/>
        </w:rPr>
        <w:t>- Краевая субсидия – 1275,0 тыс. руб. (85%);</w:t>
      </w:r>
    </w:p>
    <w:p w:rsidR="00E75061" w:rsidRPr="00E75061" w:rsidRDefault="00E75061" w:rsidP="00E75061">
      <w:pPr>
        <w:rPr>
          <w:sz w:val="28"/>
          <w:szCs w:val="28"/>
        </w:rPr>
      </w:pPr>
      <w:r w:rsidRPr="00E75061">
        <w:rPr>
          <w:sz w:val="28"/>
          <w:szCs w:val="28"/>
        </w:rPr>
        <w:t>- Бюджет муниципального образования – 75,0 тыс. (5%)</w:t>
      </w:r>
    </w:p>
    <w:p w:rsidR="00E75061" w:rsidRPr="00E75061" w:rsidRDefault="00E75061" w:rsidP="00E75061">
      <w:pPr>
        <w:rPr>
          <w:sz w:val="28"/>
          <w:szCs w:val="28"/>
        </w:rPr>
      </w:pPr>
      <w:r w:rsidRPr="00E75061">
        <w:rPr>
          <w:sz w:val="28"/>
          <w:szCs w:val="28"/>
        </w:rPr>
        <w:t xml:space="preserve">- Вклад населения – </w:t>
      </w:r>
      <w:r w:rsidR="009C4F19">
        <w:rPr>
          <w:sz w:val="28"/>
          <w:szCs w:val="28"/>
        </w:rPr>
        <w:t>6</w:t>
      </w:r>
      <w:r w:rsidRPr="00E75061">
        <w:rPr>
          <w:sz w:val="28"/>
          <w:szCs w:val="28"/>
        </w:rPr>
        <w:t>0,0 тыс. руб. (</w:t>
      </w:r>
      <w:r w:rsidR="009C4F19">
        <w:rPr>
          <w:sz w:val="28"/>
          <w:szCs w:val="28"/>
        </w:rPr>
        <w:t>4</w:t>
      </w:r>
      <w:r w:rsidRPr="00E75061">
        <w:rPr>
          <w:sz w:val="28"/>
          <w:szCs w:val="28"/>
        </w:rPr>
        <w:t>%);</w:t>
      </w:r>
    </w:p>
    <w:p w:rsidR="00E75061" w:rsidRPr="00E75061" w:rsidRDefault="00E75061" w:rsidP="00E75061">
      <w:pPr>
        <w:rPr>
          <w:sz w:val="28"/>
          <w:szCs w:val="28"/>
        </w:rPr>
      </w:pPr>
      <w:r w:rsidRPr="00E75061">
        <w:rPr>
          <w:sz w:val="28"/>
          <w:szCs w:val="28"/>
        </w:rPr>
        <w:t xml:space="preserve">- Иные источники (внебюджетных источников) – </w:t>
      </w:r>
      <w:r w:rsidR="009C4F19">
        <w:rPr>
          <w:sz w:val="28"/>
          <w:szCs w:val="28"/>
        </w:rPr>
        <w:t>9</w:t>
      </w:r>
      <w:r w:rsidRPr="00E75061">
        <w:rPr>
          <w:sz w:val="28"/>
          <w:szCs w:val="28"/>
        </w:rPr>
        <w:t>0,0 тыс. руб. (</w:t>
      </w:r>
      <w:r w:rsidR="009C4F19">
        <w:rPr>
          <w:sz w:val="28"/>
          <w:szCs w:val="28"/>
        </w:rPr>
        <w:t>6</w:t>
      </w:r>
      <w:r w:rsidRPr="00E75061">
        <w:rPr>
          <w:sz w:val="28"/>
          <w:szCs w:val="28"/>
        </w:rPr>
        <w:t>%);</w:t>
      </w:r>
    </w:p>
    <w:p w:rsidR="00E75061" w:rsidRPr="00E75061" w:rsidRDefault="00E75061" w:rsidP="00E75061">
      <w:pPr>
        <w:ind w:firstLine="708"/>
        <w:jc w:val="both"/>
        <w:rPr>
          <w:sz w:val="28"/>
          <w:szCs w:val="28"/>
        </w:rPr>
      </w:pPr>
      <w:r w:rsidRPr="00E75061">
        <w:rPr>
          <w:sz w:val="28"/>
          <w:szCs w:val="28"/>
        </w:rPr>
        <w:t>Людмила Альфредовна</w:t>
      </w:r>
      <w:r w:rsidRPr="00E75061">
        <w:rPr>
          <w:color w:val="000000"/>
          <w:sz w:val="28"/>
          <w:szCs w:val="28"/>
          <w:shd w:val="clear" w:color="auto" w:fill="FFFFFF"/>
        </w:rPr>
        <w:t xml:space="preserve"> предложила поставить на голосование вышеуказанный проценты по сбору средств с населения и иных источников финансирования, а также </w:t>
      </w:r>
      <w:r w:rsidRPr="00E75061">
        <w:rPr>
          <w:sz w:val="28"/>
          <w:szCs w:val="28"/>
        </w:rPr>
        <w:t xml:space="preserve">вклад населения в </w:t>
      </w:r>
      <w:proofErr w:type="spellStart"/>
      <w:r w:rsidRPr="00E75061">
        <w:rPr>
          <w:sz w:val="28"/>
          <w:szCs w:val="28"/>
        </w:rPr>
        <w:t>неденежной</w:t>
      </w:r>
      <w:proofErr w:type="spellEnd"/>
      <w:r w:rsidRPr="00E75061">
        <w:rPr>
          <w:sz w:val="28"/>
          <w:szCs w:val="28"/>
        </w:rPr>
        <w:t xml:space="preserve"> форме - субботники (уборка мусора, предоставление инвентаря, техники) и т.п.</w:t>
      </w: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 w:rsidRPr="00E75061">
        <w:rPr>
          <w:sz w:val="28"/>
          <w:szCs w:val="28"/>
        </w:rPr>
        <w:t xml:space="preserve">Также </w:t>
      </w:r>
      <w:r w:rsidRPr="00E75061">
        <w:rPr>
          <w:rFonts w:cs="Calibri"/>
          <w:sz w:val="28"/>
          <w:szCs w:val="28"/>
        </w:rPr>
        <w:t>Людмила Альфредовна</w:t>
      </w:r>
      <w:r w:rsidRPr="00E75061">
        <w:rPr>
          <w:sz w:val="28"/>
          <w:szCs w:val="28"/>
        </w:rPr>
        <w:t xml:space="preserve"> </w:t>
      </w:r>
      <w:r w:rsidRPr="00E75061">
        <w:rPr>
          <w:rFonts w:cs="Calibri"/>
          <w:sz w:val="28"/>
          <w:szCs w:val="28"/>
        </w:rPr>
        <w:t>огласила суммы вклада с каждого жителя, учитывая данные анкетирования: «</w:t>
      </w:r>
      <w:r w:rsidR="003C201C">
        <w:rPr>
          <w:rFonts w:cs="Calibri"/>
          <w:sz w:val="28"/>
          <w:szCs w:val="28"/>
        </w:rPr>
        <w:t>250</w:t>
      </w:r>
      <w:r w:rsidRPr="00E75061">
        <w:rPr>
          <w:rFonts w:cs="Calibri"/>
          <w:sz w:val="28"/>
          <w:szCs w:val="28"/>
        </w:rPr>
        <w:t xml:space="preserve"> рублей и </w:t>
      </w:r>
      <w:r w:rsidR="003C201C">
        <w:rPr>
          <w:rFonts w:cs="Calibri"/>
          <w:sz w:val="28"/>
          <w:szCs w:val="28"/>
        </w:rPr>
        <w:t>300</w:t>
      </w:r>
      <w:r w:rsidRPr="00E75061">
        <w:rPr>
          <w:rFonts w:cs="Calibri"/>
          <w:sz w:val="28"/>
          <w:szCs w:val="28"/>
        </w:rPr>
        <w:t xml:space="preserve"> рублей».</w:t>
      </w: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rFonts w:cs="Calibri"/>
          <w:b/>
          <w:sz w:val="28"/>
          <w:szCs w:val="28"/>
        </w:rPr>
      </w:pPr>
    </w:p>
    <w:p w:rsidR="00E75061" w:rsidRPr="00E75061" w:rsidRDefault="00E75061" w:rsidP="00E75061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E75061">
        <w:rPr>
          <w:rFonts w:cs="Calibri"/>
          <w:b/>
          <w:sz w:val="28"/>
          <w:szCs w:val="28"/>
        </w:rPr>
        <w:t>Решили: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Установить вклад населения в проект </w:t>
      </w:r>
      <w:r w:rsidR="00622FB7">
        <w:rPr>
          <w:rFonts w:eastAsia="Calibri"/>
          <w:sz w:val="28"/>
          <w:szCs w:val="28"/>
          <w:lang w:eastAsia="en-US"/>
        </w:rPr>
        <w:t>4</w:t>
      </w:r>
      <w:r w:rsidRPr="00E75061">
        <w:rPr>
          <w:rFonts w:eastAsia="Calibri"/>
          <w:sz w:val="28"/>
          <w:szCs w:val="28"/>
          <w:lang w:eastAsia="en-US"/>
        </w:rPr>
        <w:t>% от стоимости проекта, размер денежного вклада (взноса) с каждого жителя, достигнувшего возраста 18 лет не менее 300 руб., а также обязательное участие жителей в не</w:t>
      </w:r>
      <w:r w:rsidR="00622FB7">
        <w:rPr>
          <w:rFonts w:eastAsia="Calibri"/>
          <w:sz w:val="28"/>
          <w:szCs w:val="28"/>
          <w:lang w:eastAsia="en-US"/>
        </w:rPr>
        <w:t xml:space="preserve"> </w:t>
      </w:r>
      <w:r w:rsidRPr="00E75061">
        <w:rPr>
          <w:rFonts w:eastAsia="Calibri"/>
          <w:sz w:val="28"/>
          <w:szCs w:val="28"/>
          <w:lang w:eastAsia="en-US"/>
        </w:rPr>
        <w:t>денежном вкладе по выбранному проекту.</w:t>
      </w:r>
    </w:p>
    <w:p w:rsidR="00E75061" w:rsidRPr="00E75061" w:rsidRDefault="00E75061" w:rsidP="00E75061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 w:rsidR="00622FB7">
        <w:rPr>
          <w:rFonts w:eastAsia="Calibri"/>
          <w:sz w:val="28"/>
          <w:szCs w:val="28"/>
          <w:lang w:eastAsia="en-US"/>
        </w:rPr>
        <w:t>19</w:t>
      </w:r>
      <w:r w:rsidRPr="00E75061"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0 чел.</w:t>
      </w:r>
    </w:p>
    <w:p w:rsidR="00E75061" w:rsidRPr="00E75061" w:rsidRDefault="00E75061" w:rsidP="00E75061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ab/>
      </w:r>
    </w:p>
    <w:p w:rsidR="00E75061" w:rsidRPr="00E75061" w:rsidRDefault="00E75061" w:rsidP="00E75061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Таким образом, по третьему вопросу решили установить вклад населения в проект </w:t>
      </w:r>
      <w:r w:rsidR="00622FB7">
        <w:rPr>
          <w:rFonts w:eastAsia="Calibri"/>
          <w:sz w:val="28"/>
          <w:szCs w:val="28"/>
          <w:lang w:eastAsia="en-US"/>
        </w:rPr>
        <w:t>4</w:t>
      </w:r>
      <w:r w:rsidRPr="00E75061">
        <w:rPr>
          <w:rFonts w:eastAsia="Calibri"/>
          <w:sz w:val="28"/>
          <w:szCs w:val="28"/>
          <w:lang w:eastAsia="en-US"/>
        </w:rPr>
        <w:t xml:space="preserve">% от стоимости проекта, а также размер денежного вклада (взноса) с каждого жителя, достигнувшего возраста 18 лет, в размере не менее 300 руб. и обязательное участие жителей в </w:t>
      </w:r>
      <w:proofErr w:type="spellStart"/>
      <w:r w:rsidRPr="00E75061">
        <w:rPr>
          <w:rFonts w:eastAsia="Calibri"/>
          <w:sz w:val="28"/>
          <w:szCs w:val="28"/>
          <w:lang w:eastAsia="en-US"/>
        </w:rPr>
        <w:t>неденежном</w:t>
      </w:r>
      <w:proofErr w:type="spellEnd"/>
      <w:r w:rsidRPr="00E75061">
        <w:rPr>
          <w:rFonts w:eastAsia="Calibri"/>
          <w:sz w:val="28"/>
          <w:szCs w:val="28"/>
          <w:lang w:eastAsia="en-US"/>
        </w:rPr>
        <w:t xml:space="preserve"> вкладе по выбранному проекту. </w:t>
      </w:r>
    </w:p>
    <w:p w:rsidR="00E75061" w:rsidRPr="00E75061" w:rsidRDefault="00E75061" w:rsidP="00E750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По четвертому вопросу:</w:t>
      </w:r>
    </w:p>
    <w:p w:rsidR="00E75061" w:rsidRPr="00E75061" w:rsidRDefault="00E75061" w:rsidP="00E75061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ab/>
      </w:r>
      <w:r w:rsidRPr="00E75061">
        <w:rPr>
          <w:rFonts w:eastAsia="Calibri"/>
          <w:b/>
          <w:sz w:val="28"/>
          <w:szCs w:val="28"/>
          <w:lang w:eastAsia="en-US"/>
        </w:rPr>
        <w:t>Слушали:</w:t>
      </w:r>
    </w:p>
    <w:p w:rsidR="00E75061" w:rsidRPr="00E75061" w:rsidRDefault="00E75061" w:rsidP="00E750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Клямм Л.А., предложила участникам собрания выбрать состав инициативной группы, а также предложила кандидатуры возможных участников.</w:t>
      </w:r>
    </w:p>
    <w:p w:rsidR="00E75061" w:rsidRPr="00E75061" w:rsidRDefault="00E75061" w:rsidP="00E75061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 xml:space="preserve">Решили: </w:t>
      </w:r>
    </w:p>
    <w:p w:rsidR="00E75061" w:rsidRPr="00E75061" w:rsidRDefault="00E75061" w:rsidP="00E75061">
      <w:pPr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Избрать инициативную группу в следующем составе: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46"/>
        <w:gridCol w:w="3887"/>
        <w:gridCol w:w="2976"/>
      </w:tblGrid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Контактная информация (телефон, адрес)</w:t>
            </w:r>
          </w:p>
        </w:tc>
      </w:tr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Форсел Карл Германович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Прихолмского сельсовета, председатель инициативной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622FB7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 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E75061">
              <w:rPr>
                <w:rFonts w:eastAsia="Calibri"/>
                <w:sz w:val="28"/>
                <w:szCs w:val="28"/>
                <w:lang w:eastAsia="en-US"/>
              </w:rPr>
              <w:t>оммунистическая,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,кв.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2, 89333319853</w:t>
            </w:r>
          </w:p>
        </w:tc>
      </w:tr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Дорогина Елена Александровна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E75061">
            <w:pPr>
              <w:spacing w:line="10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Работник детского сада</w:t>
            </w:r>
            <w:r w:rsidR="00E75061" w:rsidRPr="00E7506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75061" w:rsidRPr="00E75061">
              <w:rPr>
                <w:color w:val="000000"/>
                <w:sz w:val="28"/>
                <w:szCs w:val="28"/>
              </w:rPr>
              <w:t xml:space="preserve"> ответственный за осуществление контроля при проведении </w:t>
            </w:r>
            <w:proofErr w:type="spellStart"/>
            <w:r w:rsidR="00E75061" w:rsidRPr="00E75061">
              <w:rPr>
                <w:color w:val="000000"/>
                <w:sz w:val="28"/>
                <w:szCs w:val="28"/>
              </w:rPr>
              <w:t>работ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бор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денежных средств.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="00622FB7">
              <w:rPr>
                <w:rFonts w:eastAsia="Calibri"/>
                <w:sz w:val="28"/>
                <w:szCs w:val="28"/>
                <w:lang w:eastAsia="en-US"/>
              </w:rPr>
              <w:t>енина,д.6,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 xml:space="preserve"> 89029572012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Мишина Татьяна Николаевна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Работник детского сада,</w:t>
            </w:r>
            <w:r w:rsidR="00E75061"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5061" w:rsidRPr="00E75061">
              <w:rPr>
                <w:rFonts w:eastAsia="Calibri"/>
                <w:sz w:val="28"/>
                <w:szCs w:val="28"/>
                <w:lang w:eastAsia="en-US"/>
              </w:rPr>
              <w:t>ответственный за сбор денежных средств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</w:t>
            </w:r>
          </w:p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5061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="00622FB7">
              <w:rPr>
                <w:rFonts w:eastAsia="Calibri"/>
                <w:sz w:val="28"/>
                <w:szCs w:val="28"/>
                <w:lang w:eastAsia="en-US"/>
              </w:rPr>
              <w:t>оммунистическая</w:t>
            </w:r>
            <w:proofErr w:type="spellEnd"/>
            <w:r w:rsidR="00622FB7">
              <w:rPr>
                <w:rFonts w:eastAsia="Calibri"/>
                <w:sz w:val="28"/>
                <w:szCs w:val="28"/>
                <w:lang w:eastAsia="en-US"/>
              </w:rPr>
              <w:t xml:space="preserve"> д.2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кв.2А,</w:t>
            </w:r>
          </w:p>
          <w:p w:rsidR="00E75061" w:rsidRPr="00E75061" w:rsidRDefault="00622FB7" w:rsidP="00E750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89831416429</w:t>
            </w:r>
          </w:p>
        </w:tc>
      </w:tr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Бондарева Марина Георгиевна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622FB7" w:rsidP="00622FB7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Библиотекарь, Прихолмского сельсовета</w:t>
            </w:r>
            <w:r w:rsidR="00E75061"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E75061" w:rsidRPr="00E75061">
              <w:rPr>
                <w:color w:val="000000"/>
                <w:sz w:val="28"/>
                <w:szCs w:val="28"/>
              </w:rPr>
              <w:t>ответственный за осуществление контроля при проведении 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622FB7">
              <w:rPr>
                <w:rFonts w:eastAsia="Calibri"/>
                <w:sz w:val="28"/>
                <w:szCs w:val="28"/>
                <w:lang w:eastAsia="en-US"/>
              </w:rPr>
              <w:t>агарина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д.7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75061" w:rsidRPr="00E75061" w:rsidRDefault="00E75061" w:rsidP="00622FB7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89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232789302</w:t>
            </w:r>
          </w:p>
        </w:tc>
      </w:tr>
      <w:tr w:rsidR="00E75061" w:rsidRPr="00E75061" w:rsidTr="00E75061">
        <w:trPr>
          <w:trHeight w:val="10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Берсенева Яна Александровна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Специалист 1 категории Прихолмского сельсовета, ответственный за информирование населения</w:t>
            </w:r>
            <w:r w:rsidR="00622FB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E75061">
              <w:rPr>
                <w:rFonts w:eastAsia="Calibri"/>
                <w:sz w:val="28"/>
                <w:szCs w:val="28"/>
                <w:lang w:eastAsia="en-US"/>
              </w:rPr>
              <w:t>оммунистическая,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2FB7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E7506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89232735925</w:t>
            </w:r>
          </w:p>
        </w:tc>
      </w:tr>
      <w:tr w:rsidR="00E75061" w:rsidRPr="00E75061" w:rsidTr="00E750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Дмитренко Артем Андреевич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Работник Прихолмского сельсовета, ответственный за размещение информации в соц. сети.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п. Прихолмье,</w:t>
            </w:r>
          </w:p>
          <w:p w:rsidR="00E75061" w:rsidRPr="00E75061" w:rsidRDefault="00E75061" w:rsidP="00E75061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75061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E75061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E75061">
              <w:rPr>
                <w:rFonts w:eastAsia="Calibri"/>
                <w:sz w:val="28"/>
                <w:szCs w:val="28"/>
                <w:lang w:eastAsia="en-US"/>
              </w:rPr>
              <w:t>осмонавтов,15-1, 89832063838</w:t>
            </w:r>
          </w:p>
        </w:tc>
      </w:tr>
    </w:tbl>
    <w:p w:rsidR="00E75061" w:rsidRPr="00E75061" w:rsidRDefault="00E75061" w:rsidP="00E7506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75061">
        <w:rPr>
          <w:rFonts w:eastAsia="Calibri"/>
          <w:b/>
          <w:sz w:val="28"/>
          <w:szCs w:val="28"/>
          <w:lang w:eastAsia="en-US"/>
        </w:rPr>
        <w:t>Голосовали:</w:t>
      </w:r>
    </w:p>
    <w:p w:rsidR="00E75061" w:rsidRPr="00E75061" w:rsidRDefault="00E75061" w:rsidP="00E75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 xml:space="preserve">«За» – </w:t>
      </w:r>
      <w:r w:rsidR="001A2618">
        <w:rPr>
          <w:rFonts w:eastAsia="Calibri"/>
          <w:sz w:val="28"/>
          <w:szCs w:val="28"/>
          <w:lang w:eastAsia="en-US"/>
        </w:rPr>
        <w:t>19</w:t>
      </w:r>
      <w:r w:rsidRPr="00E75061"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0 чел.</w:t>
      </w:r>
    </w:p>
    <w:p w:rsidR="00E75061" w:rsidRPr="00E75061" w:rsidRDefault="00E75061" w:rsidP="00E75061">
      <w:pPr>
        <w:rPr>
          <w:rFonts w:eastAsia="Calibri"/>
          <w:b/>
          <w:sz w:val="28"/>
          <w:szCs w:val="28"/>
          <w:lang w:eastAsia="en-US"/>
        </w:rPr>
      </w:pPr>
    </w:p>
    <w:p w:rsidR="00E75061" w:rsidRPr="00E75061" w:rsidRDefault="00E75061" w:rsidP="00E7506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E75061">
        <w:rPr>
          <w:rFonts w:eastAsia="Calibri"/>
          <w:sz w:val="28"/>
          <w:szCs w:val="28"/>
          <w:lang w:eastAsia="en-US"/>
        </w:rPr>
        <w:t>В завершении собрания председатель и секретарь поблагодарили всех присутствующих за участия в анкетировании и итоговом голосовании и пожелали успехов в реализации проекта.</w:t>
      </w:r>
    </w:p>
    <w:p w:rsidR="00E75061" w:rsidRPr="00E75061" w:rsidRDefault="00E75061" w:rsidP="00E750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75061" w:rsidRPr="00E75061" w:rsidRDefault="00E75061" w:rsidP="00E75061">
      <w:pPr>
        <w:jc w:val="both"/>
        <w:rPr>
          <w:rFonts w:eastAsia="Calibri"/>
          <w:sz w:val="28"/>
          <w:szCs w:val="28"/>
          <w:lang w:eastAsia="en-US"/>
        </w:rPr>
      </w:pPr>
    </w:p>
    <w:p w:rsidR="00E75061" w:rsidRPr="00E75061" w:rsidRDefault="00E75061" w:rsidP="00E75061">
      <w:pPr>
        <w:rPr>
          <w:rFonts w:eastAsia="Calibri"/>
          <w:sz w:val="28"/>
          <w:szCs w:val="28"/>
          <w:lang w:eastAsia="en-US"/>
        </w:rPr>
      </w:pPr>
    </w:p>
    <w:p w:rsidR="004151D2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1DAE" w:rsidRDefault="00F31DAE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1DAE" w:rsidRDefault="00F31DAE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1DAE" w:rsidRDefault="00F31DAE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4FCD" w:rsidRDefault="009B4FCD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1DAE" w:rsidRDefault="00F31DAE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1DAE" w:rsidRPr="007636CF" w:rsidRDefault="00F31DAE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F">
        <w:rPr>
          <w:rFonts w:ascii="Times New Roman" w:hAnsi="Times New Roman" w:cs="Times New Roman"/>
          <w:b/>
          <w:sz w:val="28"/>
          <w:szCs w:val="28"/>
        </w:rPr>
        <w:lastRenderedPageBreak/>
        <w:t>Итоги собрания и принятые решения:</w:t>
      </w:r>
    </w:p>
    <w:p w:rsidR="004151D2" w:rsidRPr="007636CF" w:rsidRDefault="004151D2" w:rsidP="004151D2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4151D2" w:rsidRPr="007636CF" w:rsidTr="009560CC">
        <w:trPr>
          <w:tblHeader/>
        </w:trPr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граждан и 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AE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232ACE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A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</w:t>
            </w:r>
            <w:proofErr w:type="gramStart"/>
            <w:r w:rsidR="00F31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Прихолмье</w:t>
            </w:r>
          </w:p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скважина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4151D2" w:rsidRPr="007636CF" w:rsidTr="009560CC">
        <w:tc>
          <w:tcPr>
            <w:tcW w:w="56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поступлений,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поступлений от предприятий  и организаций муниципальной формы собственности)</w:t>
            </w:r>
            <w:r w:rsidRPr="00763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36CF">
              <w:rPr>
                <w:rFonts w:ascii="Times New Roman" w:hAnsi="Times New Roman" w:cs="Times New Roman"/>
                <w:sz w:val="24"/>
                <w:szCs w:val="24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4151D2" w:rsidRPr="007636CF" w:rsidRDefault="00F31DAE" w:rsidP="009560C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</w:tbl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Pr="007636CF" w:rsidRDefault="004151D2" w:rsidP="004151D2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Cs w:val="22"/>
        </w:rPr>
      </w:pPr>
      <w:r w:rsidRPr="007636CF">
        <w:rPr>
          <w:rFonts w:ascii="Times New Roman" w:hAnsi="Times New Roman" w:cs="Times New Roman"/>
          <w:szCs w:val="22"/>
        </w:rPr>
        <w:t>Приложение: Список граждан, присутствующих на собрании граждан с личными подписями (регистрационный лист)  на</w:t>
      </w:r>
      <w:proofErr w:type="gramStart"/>
      <w:r w:rsidR="00F31DAE">
        <w:rPr>
          <w:rFonts w:ascii="Times New Roman" w:hAnsi="Times New Roman" w:cs="Times New Roman"/>
          <w:szCs w:val="22"/>
        </w:rPr>
        <w:t>2</w:t>
      </w:r>
      <w:proofErr w:type="gramEnd"/>
      <w:r w:rsidRPr="007636CF">
        <w:rPr>
          <w:rFonts w:ascii="Times New Roman" w:hAnsi="Times New Roman" w:cs="Times New Roman"/>
          <w:szCs w:val="22"/>
        </w:rPr>
        <w:t xml:space="preserve"> л.  </w:t>
      </w:r>
    </w:p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4151D2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7636CF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36C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151D2" w:rsidRPr="007636CF" w:rsidTr="009560CC">
        <w:tc>
          <w:tcPr>
            <w:tcW w:w="322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7636CF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4151D2" w:rsidRPr="000F3120" w:rsidTr="009560CC">
        <w:tc>
          <w:tcPr>
            <w:tcW w:w="3227" w:type="dxa"/>
          </w:tcPr>
          <w:p w:rsidR="004151D2" w:rsidRPr="007636CF" w:rsidRDefault="004151D2" w:rsidP="009560CC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7636CF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4151D2" w:rsidRPr="007636CF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7636CF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4151D2" w:rsidRPr="000F3120" w:rsidRDefault="004151D2" w:rsidP="009560CC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7636CF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4151D2" w:rsidRPr="000F3120" w:rsidRDefault="004151D2" w:rsidP="009560C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4151D2" w:rsidRPr="000F3120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0F3120" w:rsidRDefault="004151D2" w:rsidP="004151D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1D2" w:rsidRPr="000F3120" w:rsidRDefault="004151D2" w:rsidP="004151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E75C7" w:rsidRDefault="00DE75C7"/>
    <w:sectPr w:rsidR="00D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209"/>
    <w:multiLevelType w:val="hybridMultilevel"/>
    <w:tmpl w:val="F848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B5"/>
    <w:rsid w:val="00006D10"/>
    <w:rsid w:val="001A2618"/>
    <w:rsid w:val="00211931"/>
    <w:rsid w:val="002147B5"/>
    <w:rsid w:val="00232ACE"/>
    <w:rsid w:val="002E764A"/>
    <w:rsid w:val="003566D8"/>
    <w:rsid w:val="003C201C"/>
    <w:rsid w:val="004151D2"/>
    <w:rsid w:val="004632FB"/>
    <w:rsid w:val="00622FB7"/>
    <w:rsid w:val="0078441B"/>
    <w:rsid w:val="009B4FCD"/>
    <w:rsid w:val="009C4F19"/>
    <w:rsid w:val="009F48D1"/>
    <w:rsid w:val="00AE0E01"/>
    <w:rsid w:val="00BB3530"/>
    <w:rsid w:val="00BC5EA7"/>
    <w:rsid w:val="00DE75C7"/>
    <w:rsid w:val="00E75061"/>
    <w:rsid w:val="00F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Главный"/>
    <w:qFormat/>
    <w:rsid w:val="0041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4151D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Главный"/>
    <w:qFormat/>
    <w:rsid w:val="0041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4151D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4151D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Workstation</cp:lastModifiedBy>
  <cp:revision>17</cp:revision>
  <dcterms:created xsi:type="dcterms:W3CDTF">2019-11-29T08:29:00Z</dcterms:created>
  <dcterms:modified xsi:type="dcterms:W3CDTF">2019-12-05T23:46:00Z</dcterms:modified>
</cp:coreProperties>
</file>